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3358" w14:textId="23C9592F" w:rsidR="00414112" w:rsidRPr="007C704C" w:rsidRDefault="00F215E7">
      <w:pPr>
        <w:rPr>
          <w:rFonts w:ascii="Calibri" w:hAnsi="Calibri" w:cs="Calibri"/>
          <w:sz w:val="22"/>
          <w:szCs w:val="22"/>
        </w:rPr>
      </w:pPr>
      <w:r w:rsidRPr="007C704C">
        <w:rPr>
          <w:rFonts w:ascii="Calibri" w:hAnsi="Calibri" w:cs="Calibri"/>
          <w:sz w:val="22"/>
          <w:szCs w:val="22"/>
        </w:rPr>
        <w:t xml:space="preserve">Good </w:t>
      </w:r>
      <w:r w:rsidR="00EF7199">
        <w:rPr>
          <w:rFonts w:ascii="Calibri" w:hAnsi="Calibri" w:cs="Calibri"/>
          <w:sz w:val="22"/>
          <w:szCs w:val="22"/>
        </w:rPr>
        <w:t>afternoon</w:t>
      </w:r>
      <w:r w:rsidR="00082093" w:rsidRPr="007C704C">
        <w:rPr>
          <w:rFonts w:ascii="Calibri" w:hAnsi="Calibri" w:cs="Calibri"/>
          <w:sz w:val="22"/>
          <w:szCs w:val="22"/>
        </w:rPr>
        <w:t xml:space="preserve"> (and welcome)</w:t>
      </w:r>
      <w:r w:rsidRPr="007C704C">
        <w:rPr>
          <w:rFonts w:ascii="Calibri" w:hAnsi="Calibri" w:cs="Calibri"/>
          <w:sz w:val="22"/>
          <w:szCs w:val="22"/>
        </w:rPr>
        <w:t>,</w:t>
      </w:r>
    </w:p>
    <w:p w14:paraId="2FA228EB" w14:textId="751E0C33" w:rsidR="00F215E7" w:rsidRPr="007C704C" w:rsidRDefault="00F215E7">
      <w:pPr>
        <w:rPr>
          <w:rFonts w:ascii="Calibri" w:hAnsi="Calibri" w:cs="Calibri"/>
          <w:sz w:val="22"/>
          <w:szCs w:val="22"/>
        </w:rPr>
      </w:pPr>
    </w:p>
    <w:p w14:paraId="1093FB2E" w14:textId="705FF828" w:rsidR="00551BF8" w:rsidRPr="007C704C" w:rsidRDefault="003215DA" w:rsidP="003215DA">
      <w:pPr>
        <w:rPr>
          <w:rFonts w:ascii="Calibri" w:eastAsia="Times New Roman" w:hAnsi="Calibri" w:cs="Calibri"/>
          <w:color w:val="000000"/>
          <w:sz w:val="22"/>
          <w:szCs w:val="22"/>
          <w:shd w:val="clear" w:color="auto" w:fill="FFFFFF"/>
        </w:rPr>
      </w:pPr>
      <w:r w:rsidRPr="007C704C">
        <w:rPr>
          <w:rFonts w:ascii="Calibri" w:hAnsi="Calibri" w:cs="Calibri"/>
          <w:sz w:val="22"/>
          <w:szCs w:val="22"/>
        </w:rPr>
        <w:t xml:space="preserve">In the first panel, we gained greater understanding about the scope of child labour. In this second panel entitled: </w:t>
      </w:r>
      <w:r w:rsidRPr="007C704C">
        <w:rPr>
          <w:rFonts w:ascii="Calibri" w:hAnsi="Calibri" w:cs="Calibri"/>
          <w:b/>
          <w:bCs/>
          <w:iCs/>
          <w:sz w:val="22"/>
          <w:szCs w:val="22"/>
        </w:rPr>
        <w:t xml:space="preserve">JUDGE – How does child labour impact children’s dignity? A focus on health and education, </w:t>
      </w:r>
      <w:r w:rsidRPr="003215DA">
        <w:rPr>
          <w:rFonts w:ascii="Calibri" w:hAnsi="Calibri" w:cs="Calibri"/>
          <w:iCs/>
          <w:sz w:val="22"/>
          <w:szCs w:val="22"/>
        </w:rPr>
        <w:t>we will dive deeper into the reality</w:t>
      </w:r>
      <w:r>
        <w:rPr>
          <w:rFonts w:ascii="Calibri" w:hAnsi="Calibri" w:cs="Calibri"/>
          <w:iCs/>
          <w:sz w:val="22"/>
          <w:szCs w:val="22"/>
        </w:rPr>
        <w:t xml:space="preserve"> of child </w:t>
      </w:r>
      <w:proofErr w:type="spellStart"/>
      <w:r>
        <w:rPr>
          <w:rFonts w:ascii="Calibri" w:hAnsi="Calibri" w:cs="Calibri"/>
          <w:iCs/>
          <w:sz w:val="22"/>
          <w:szCs w:val="22"/>
        </w:rPr>
        <w:t>labourers</w:t>
      </w:r>
      <w:proofErr w:type="spellEnd"/>
      <w:r>
        <w:rPr>
          <w:rFonts w:ascii="Calibri" w:hAnsi="Calibri" w:cs="Calibri"/>
          <w:iCs/>
          <w:sz w:val="22"/>
          <w:szCs w:val="22"/>
        </w:rPr>
        <w:t xml:space="preserve"> </w:t>
      </w:r>
      <w:r w:rsidR="00551BF8">
        <w:rPr>
          <w:rFonts w:ascii="Calibri" w:hAnsi="Calibri" w:cs="Calibri"/>
          <w:iCs/>
          <w:sz w:val="22"/>
          <w:szCs w:val="22"/>
        </w:rPr>
        <w:t xml:space="preserve">and </w:t>
      </w:r>
      <w:r>
        <w:rPr>
          <w:rFonts w:ascii="Calibri" w:hAnsi="Calibri" w:cs="Calibri"/>
          <w:iCs/>
          <w:sz w:val="22"/>
          <w:szCs w:val="22"/>
        </w:rPr>
        <w:t xml:space="preserve">consider how missed outcomes and lost opportunities affect </w:t>
      </w:r>
      <w:r w:rsidRPr="003215DA">
        <w:rPr>
          <w:rFonts w:ascii="Calibri" w:hAnsi="Calibri" w:cs="Calibri"/>
          <w:iCs/>
          <w:sz w:val="22"/>
          <w:szCs w:val="22"/>
        </w:rPr>
        <w:t xml:space="preserve">the well-being of children and their communities. </w:t>
      </w:r>
      <w:r w:rsidRPr="007C704C">
        <w:rPr>
          <w:rFonts w:ascii="Calibri" w:eastAsia="Times New Roman" w:hAnsi="Calibri" w:cs="Calibri"/>
          <w:color w:val="000000"/>
          <w:sz w:val="22"/>
          <w:szCs w:val="22"/>
          <w:shd w:val="clear" w:color="auto" w:fill="FFFFFF"/>
        </w:rPr>
        <w:t>Pope Francis reminds us that exploitation of children “</w:t>
      </w:r>
      <w:r w:rsidRPr="00F57B50">
        <w:rPr>
          <w:rFonts w:ascii="Calibri" w:eastAsia="Times New Roman" w:hAnsi="Calibri" w:cs="Calibri"/>
          <w:color w:val="000000"/>
          <w:sz w:val="22"/>
          <w:szCs w:val="22"/>
          <w:shd w:val="clear" w:color="auto" w:fill="FFFFFF"/>
        </w:rPr>
        <w:t>deprives boys and girls of their childhood and jeopardizes their integral development.</w:t>
      </w:r>
      <w:r w:rsidRPr="007C704C">
        <w:rPr>
          <w:rFonts w:ascii="Calibri" w:eastAsia="Times New Roman" w:hAnsi="Calibri" w:cs="Calibri"/>
          <w:color w:val="000000"/>
          <w:sz w:val="22"/>
          <w:szCs w:val="22"/>
          <w:shd w:val="clear" w:color="auto" w:fill="FFFFFF"/>
        </w:rPr>
        <w:t>”</w:t>
      </w:r>
      <w:r w:rsidRPr="007C704C">
        <w:rPr>
          <w:rStyle w:val="Rimandonotaapidipagina"/>
          <w:rFonts w:ascii="Calibri" w:eastAsia="Times New Roman" w:hAnsi="Calibri" w:cs="Calibri"/>
          <w:color w:val="000000"/>
          <w:sz w:val="22"/>
          <w:szCs w:val="22"/>
          <w:shd w:val="clear" w:color="auto" w:fill="FFFFFF"/>
        </w:rPr>
        <w:footnoteReference w:id="1"/>
      </w:r>
      <w:r w:rsidRPr="007C704C">
        <w:rPr>
          <w:rFonts w:ascii="Calibri" w:eastAsia="Times New Roman" w:hAnsi="Calibri" w:cs="Calibri"/>
          <w:color w:val="000000"/>
          <w:sz w:val="22"/>
          <w:szCs w:val="22"/>
          <w:shd w:val="clear" w:color="auto" w:fill="FFFFFF"/>
        </w:rPr>
        <w:t xml:space="preserve"> </w:t>
      </w:r>
      <w:r>
        <w:rPr>
          <w:rFonts w:ascii="Calibri" w:eastAsia="Times New Roman" w:hAnsi="Calibri" w:cs="Calibri"/>
          <w:color w:val="000000"/>
          <w:sz w:val="22"/>
          <w:szCs w:val="22"/>
          <w:shd w:val="clear" w:color="auto" w:fill="FFFFFF"/>
        </w:rPr>
        <w:t xml:space="preserve">This panel will consider integral development </w:t>
      </w:r>
      <w:r w:rsidR="00A24DC9">
        <w:rPr>
          <w:rFonts w:ascii="Calibri" w:eastAsia="Times New Roman" w:hAnsi="Calibri" w:cs="Calibri"/>
          <w:color w:val="000000"/>
          <w:sz w:val="22"/>
          <w:szCs w:val="22"/>
          <w:shd w:val="clear" w:color="auto" w:fill="FFFFFF"/>
        </w:rPr>
        <w:t>of</w:t>
      </w:r>
      <w:r>
        <w:rPr>
          <w:rFonts w:ascii="Calibri" w:eastAsia="Times New Roman" w:hAnsi="Calibri" w:cs="Calibri"/>
          <w:color w:val="000000"/>
          <w:sz w:val="22"/>
          <w:szCs w:val="22"/>
          <w:shd w:val="clear" w:color="auto" w:fill="FFFFFF"/>
        </w:rPr>
        <w:t xml:space="preserve"> children from a variety of multi-level perspectives</w:t>
      </w:r>
      <w:r w:rsidR="00551BF8">
        <w:rPr>
          <w:rFonts w:ascii="Calibri" w:eastAsia="Times New Roman" w:hAnsi="Calibri" w:cs="Calibri"/>
          <w:color w:val="000000"/>
          <w:sz w:val="22"/>
          <w:szCs w:val="22"/>
          <w:shd w:val="clear" w:color="auto" w:fill="FFFFFF"/>
        </w:rPr>
        <w:t xml:space="preserve"> as we aim to address this issue dynamically. As brothers and sisters of the human family, </w:t>
      </w:r>
      <w:proofErr w:type="gramStart"/>
      <w:r w:rsidR="00551BF8">
        <w:rPr>
          <w:rFonts w:ascii="Calibri" w:eastAsia="Times New Roman" w:hAnsi="Calibri" w:cs="Calibri"/>
          <w:color w:val="000000"/>
          <w:sz w:val="22"/>
          <w:szCs w:val="22"/>
          <w:shd w:val="clear" w:color="auto" w:fill="FFFFFF"/>
        </w:rPr>
        <w:t>it is clear that we</w:t>
      </w:r>
      <w:proofErr w:type="gramEnd"/>
      <w:r w:rsidR="00551BF8">
        <w:rPr>
          <w:rFonts w:ascii="Calibri" w:eastAsia="Times New Roman" w:hAnsi="Calibri" w:cs="Calibri"/>
          <w:color w:val="000000"/>
          <w:sz w:val="22"/>
          <w:szCs w:val="22"/>
          <w:shd w:val="clear" w:color="auto" w:fill="FFFFFF"/>
        </w:rPr>
        <w:t xml:space="preserve"> have an obligation to think deeply about the ways in which the most innocent in our world are suffering. Through our shared dialogue today, we will take a closer look at </w:t>
      </w:r>
      <w:r w:rsidR="00A24DC9">
        <w:rPr>
          <w:rFonts w:ascii="Calibri" w:eastAsia="Times New Roman" w:hAnsi="Calibri" w:cs="Calibri"/>
          <w:color w:val="000000"/>
          <w:sz w:val="22"/>
          <w:szCs w:val="22"/>
          <w:shd w:val="clear" w:color="auto" w:fill="FFFFFF"/>
        </w:rPr>
        <w:t>social</w:t>
      </w:r>
      <w:r w:rsidR="00551BF8">
        <w:rPr>
          <w:rFonts w:ascii="Calibri" w:eastAsia="Times New Roman" w:hAnsi="Calibri" w:cs="Calibri"/>
          <w:color w:val="000000"/>
          <w:sz w:val="22"/>
          <w:szCs w:val="22"/>
          <w:shd w:val="clear" w:color="auto" w:fill="FFFFFF"/>
        </w:rPr>
        <w:t xml:space="preserve"> and </w:t>
      </w:r>
      <w:r w:rsidR="00A24DC9" w:rsidRPr="00A24DC9">
        <w:rPr>
          <w:rFonts w:ascii="Calibri" w:eastAsia="Times New Roman" w:hAnsi="Calibri" w:cs="Calibri"/>
          <w:color w:val="000000"/>
          <w:sz w:val="22"/>
          <w:szCs w:val="22"/>
          <w:shd w:val="clear" w:color="auto" w:fill="FFFFFF"/>
        </w:rPr>
        <w:t>structural</w:t>
      </w:r>
      <w:r w:rsidR="00551BF8">
        <w:rPr>
          <w:rFonts w:ascii="Calibri" w:eastAsia="Times New Roman" w:hAnsi="Calibri" w:cs="Calibri"/>
          <w:color w:val="000000"/>
          <w:sz w:val="22"/>
          <w:szCs w:val="22"/>
          <w:shd w:val="clear" w:color="auto" w:fill="FFFFFF"/>
        </w:rPr>
        <w:t xml:space="preserve"> causes of child labour</w:t>
      </w:r>
      <w:r w:rsidR="00A24DC9">
        <w:rPr>
          <w:rFonts w:ascii="Calibri" w:eastAsia="Times New Roman" w:hAnsi="Calibri" w:cs="Calibri"/>
          <w:color w:val="000000"/>
          <w:sz w:val="22"/>
          <w:szCs w:val="22"/>
          <w:shd w:val="clear" w:color="auto" w:fill="FFFFFF"/>
        </w:rPr>
        <w:t xml:space="preserve">, and </w:t>
      </w:r>
      <w:r w:rsidR="00551BF8" w:rsidRPr="00551BF8">
        <w:rPr>
          <w:rFonts w:ascii="Calibri" w:eastAsia="Times New Roman" w:hAnsi="Calibri" w:cs="Calibri"/>
          <w:color w:val="000000"/>
          <w:sz w:val="22"/>
          <w:szCs w:val="22"/>
          <w:shd w:val="clear" w:color="auto" w:fill="FFFFFF"/>
        </w:rPr>
        <w:t>express solidarity with all individuals and families who suffer the injustice of child labour</w:t>
      </w:r>
      <w:r w:rsidR="00A24DC9">
        <w:rPr>
          <w:rFonts w:ascii="Calibri" w:eastAsia="Times New Roman" w:hAnsi="Calibri" w:cs="Calibri"/>
          <w:color w:val="000000"/>
          <w:sz w:val="22"/>
          <w:szCs w:val="22"/>
          <w:shd w:val="clear" w:color="auto" w:fill="FFFFFF"/>
        </w:rPr>
        <w:t>.</w:t>
      </w:r>
    </w:p>
    <w:p w14:paraId="056C463F" w14:textId="77777777" w:rsidR="003215DA" w:rsidRDefault="003215DA">
      <w:pPr>
        <w:rPr>
          <w:rFonts w:ascii="Calibri" w:hAnsi="Calibri" w:cs="Calibri"/>
          <w:sz w:val="22"/>
          <w:szCs w:val="22"/>
        </w:rPr>
      </w:pPr>
    </w:p>
    <w:p w14:paraId="53877FFF" w14:textId="61FEDEA9" w:rsidR="005B3E58" w:rsidRDefault="003215DA">
      <w:pPr>
        <w:rPr>
          <w:rFonts w:ascii="Calibri" w:hAnsi="Calibri" w:cs="Calibri"/>
          <w:sz w:val="22"/>
          <w:szCs w:val="22"/>
        </w:rPr>
      </w:pPr>
      <w:r>
        <w:rPr>
          <w:rFonts w:ascii="Calibri" w:hAnsi="Calibri" w:cs="Calibri"/>
          <w:sz w:val="22"/>
          <w:szCs w:val="22"/>
        </w:rPr>
        <w:t xml:space="preserve">I would now like to introduce you to our panelists: </w:t>
      </w:r>
    </w:p>
    <w:p w14:paraId="09B0F721" w14:textId="77777777" w:rsidR="003215DA" w:rsidRPr="007C704C" w:rsidRDefault="003215DA">
      <w:pPr>
        <w:rPr>
          <w:rFonts w:ascii="Calibri" w:hAnsi="Calibri" w:cs="Calibri"/>
          <w:sz w:val="22"/>
          <w:szCs w:val="22"/>
        </w:rPr>
      </w:pPr>
    </w:p>
    <w:p w14:paraId="0D80B3D3" w14:textId="1D29278F" w:rsidR="00986748" w:rsidRPr="00986748" w:rsidRDefault="00986748" w:rsidP="00986748">
      <w:pPr>
        <w:rPr>
          <w:rFonts w:ascii="Calibri" w:hAnsi="Calibri" w:cs="Calibri"/>
          <w:sz w:val="22"/>
          <w:szCs w:val="22"/>
        </w:rPr>
      </w:pPr>
      <w:r w:rsidRPr="00986748">
        <w:rPr>
          <w:rFonts w:ascii="Calibri" w:hAnsi="Calibri" w:cs="Calibri"/>
          <w:b/>
          <w:bCs/>
          <w:sz w:val="22"/>
          <w:szCs w:val="22"/>
        </w:rPr>
        <w:t xml:space="preserve">Dr. </w:t>
      </w:r>
      <w:proofErr w:type="spellStart"/>
      <w:r w:rsidRPr="00986748">
        <w:rPr>
          <w:rFonts w:ascii="Calibri" w:hAnsi="Calibri" w:cs="Calibri"/>
          <w:b/>
          <w:bCs/>
          <w:sz w:val="22"/>
          <w:szCs w:val="22"/>
        </w:rPr>
        <w:t>Máximo</w:t>
      </w:r>
      <w:proofErr w:type="spellEnd"/>
      <w:r w:rsidRPr="00986748">
        <w:rPr>
          <w:rFonts w:ascii="Calibri" w:hAnsi="Calibri" w:cs="Calibri"/>
          <w:b/>
          <w:bCs/>
          <w:sz w:val="22"/>
          <w:szCs w:val="22"/>
        </w:rPr>
        <w:t xml:space="preserve"> Torero Cullen </w:t>
      </w:r>
      <w:r w:rsidRPr="00986748">
        <w:rPr>
          <w:rFonts w:ascii="Calibri" w:hAnsi="Calibri" w:cs="Calibri"/>
          <w:sz w:val="22"/>
          <w:szCs w:val="22"/>
        </w:rPr>
        <w:t xml:space="preserve">is the Chief Economist of the Food and Agriculture Organization of the United Nations (FAO). He joined the Organization in January 2019 as Assistant Director-General for the Economic and Social Development Department. His major research work lies mostly in analyzing poverty, inequality, importance of geography and assets (private or public) in explaining poverty, and in policies oriented towards poverty alleviation based on the role played by infrastructure, institutions, and on how technological breakthroughs (or discontinuities) can improve the welfare of households and small farmers. </w:t>
      </w:r>
    </w:p>
    <w:p w14:paraId="745E37AB" w14:textId="77777777" w:rsidR="00986748" w:rsidRPr="007C704C" w:rsidRDefault="00986748">
      <w:pPr>
        <w:rPr>
          <w:rFonts w:ascii="Calibri" w:hAnsi="Calibri" w:cs="Calibri"/>
          <w:sz w:val="22"/>
          <w:szCs w:val="22"/>
        </w:rPr>
      </w:pPr>
    </w:p>
    <w:p w14:paraId="3D6F694F" w14:textId="0D153394" w:rsidR="00986748" w:rsidRPr="007C704C" w:rsidRDefault="00986748" w:rsidP="00986748">
      <w:pPr>
        <w:rPr>
          <w:rFonts w:ascii="Calibri" w:hAnsi="Calibri" w:cs="Calibri"/>
          <w:sz w:val="22"/>
          <w:szCs w:val="22"/>
          <w:lang w:val="en"/>
        </w:rPr>
      </w:pPr>
      <w:r w:rsidRPr="00986748">
        <w:rPr>
          <w:rFonts w:ascii="Calibri" w:hAnsi="Calibri" w:cs="Calibri"/>
          <w:b/>
          <w:bCs/>
          <w:sz w:val="22"/>
          <w:szCs w:val="22"/>
          <w:lang w:val="en"/>
        </w:rPr>
        <w:t>Nasreen Sheikh</w:t>
      </w:r>
      <w:r w:rsidRPr="00986748">
        <w:rPr>
          <w:rFonts w:ascii="Calibri" w:hAnsi="Calibri" w:cs="Calibri"/>
          <w:sz w:val="22"/>
          <w:szCs w:val="22"/>
          <w:lang w:val="en"/>
        </w:rPr>
        <w:t xml:space="preserve"> is an international speaker and advocate for global human rights. Her story about how she escaped Child labor and </w:t>
      </w:r>
      <w:proofErr w:type="gramStart"/>
      <w:r w:rsidRPr="00986748">
        <w:rPr>
          <w:rFonts w:ascii="Calibri" w:hAnsi="Calibri" w:cs="Calibri"/>
          <w:sz w:val="22"/>
          <w:szCs w:val="22"/>
          <w:lang w:val="en"/>
        </w:rPr>
        <w:t>modern day</w:t>
      </w:r>
      <w:proofErr w:type="gramEnd"/>
      <w:r w:rsidRPr="00986748">
        <w:rPr>
          <w:rFonts w:ascii="Calibri" w:hAnsi="Calibri" w:cs="Calibri"/>
          <w:sz w:val="22"/>
          <w:szCs w:val="22"/>
          <w:lang w:val="en"/>
        </w:rPr>
        <w:t xml:space="preserve"> slavery has been published in Forbes, Amnesty International and Cosmopolitan magazine. At around the age of sixteen</w:t>
      </w:r>
      <w:r w:rsidRPr="007C704C">
        <w:rPr>
          <w:rFonts w:ascii="Calibri" w:hAnsi="Calibri" w:cs="Calibri"/>
          <w:sz w:val="22"/>
          <w:szCs w:val="22"/>
          <w:lang w:val="en"/>
        </w:rPr>
        <w:t xml:space="preserve">, Nasreen </w:t>
      </w:r>
      <w:r w:rsidRPr="00986748">
        <w:rPr>
          <w:rFonts w:ascii="Calibri" w:hAnsi="Calibri" w:cs="Calibri"/>
          <w:sz w:val="22"/>
          <w:szCs w:val="22"/>
          <w:lang w:val="en"/>
        </w:rPr>
        <w:t xml:space="preserve">founded </w:t>
      </w:r>
      <w:hyperlink r:id="rId10">
        <w:r w:rsidRPr="00986748">
          <w:rPr>
            <w:rStyle w:val="Collegamentoipertestuale"/>
            <w:rFonts w:ascii="Calibri" w:hAnsi="Calibri" w:cs="Calibri"/>
            <w:sz w:val="22"/>
            <w:szCs w:val="22"/>
            <w:lang w:val="en"/>
          </w:rPr>
          <w:t>Local Women’s Handicrafts,</w:t>
        </w:r>
      </w:hyperlink>
      <w:r w:rsidRPr="00986748">
        <w:rPr>
          <w:rFonts w:ascii="Calibri" w:hAnsi="Calibri" w:cs="Calibri"/>
          <w:sz w:val="22"/>
          <w:szCs w:val="22"/>
          <w:lang w:val="en"/>
        </w:rPr>
        <w:t xml:space="preserve"> a successful social enterprise empowering underserved women. She now leads a grass roots charity called </w:t>
      </w:r>
      <w:hyperlink r:id="rId11">
        <w:r w:rsidRPr="00986748">
          <w:rPr>
            <w:rStyle w:val="Collegamentoipertestuale"/>
            <w:rFonts w:ascii="Calibri" w:hAnsi="Calibri" w:cs="Calibri"/>
            <w:sz w:val="22"/>
            <w:szCs w:val="22"/>
            <w:lang w:val="en"/>
          </w:rPr>
          <w:t>Empowerment Collective</w:t>
        </w:r>
      </w:hyperlink>
      <w:r w:rsidRPr="00986748">
        <w:rPr>
          <w:rFonts w:ascii="Calibri" w:hAnsi="Calibri" w:cs="Calibri"/>
          <w:sz w:val="22"/>
          <w:szCs w:val="22"/>
          <w:lang w:val="en"/>
        </w:rPr>
        <w:t xml:space="preserve"> with the goal of ending modern day slavery by advocating 7 Keys for global human rights. </w:t>
      </w:r>
    </w:p>
    <w:p w14:paraId="528302A2" w14:textId="0708DAEB" w:rsidR="00E377E0" w:rsidRPr="007C704C" w:rsidRDefault="00E377E0" w:rsidP="00986748">
      <w:pPr>
        <w:rPr>
          <w:rFonts w:ascii="Calibri" w:hAnsi="Calibri" w:cs="Calibri"/>
          <w:sz w:val="22"/>
          <w:szCs w:val="22"/>
          <w:lang w:val="en"/>
        </w:rPr>
      </w:pPr>
    </w:p>
    <w:p w14:paraId="545DE18D" w14:textId="65055885" w:rsidR="005B3E58" w:rsidRPr="003215DA" w:rsidRDefault="00E377E0">
      <w:pPr>
        <w:rPr>
          <w:rFonts w:ascii="Calibri" w:hAnsi="Calibri" w:cs="Calibri"/>
          <w:sz w:val="22"/>
          <w:szCs w:val="22"/>
        </w:rPr>
      </w:pPr>
      <w:r w:rsidRPr="007C704C">
        <w:rPr>
          <w:rFonts w:ascii="Calibri" w:hAnsi="Calibri" w:cs="Calibri"/>
          <w:b/>
          <w:bCs/>
          <w:color w:val="000000"/>
          <w:sz w:val="22"/>
          <w:szCs w:val="22"/>
          <w:shd w:val="clear" w:color="auto" w:fill="FDFDFC"/>
        </w:rPr>
        <w:t>Philip Goldman</w:t>
      </w:r>
      <w:r w:rsidRPr="007C704C">
        <w:rPr>
          <w:rFonts w:ascii="Calibri" w:hAnsi="Calibri" w:cs="Calibri"/>
          <w:color w:val="000000"/>
          <w:sz w:val="22"/>
          <w:szCs w:val="22"/>
          <w:shd w:val="clear" w:color="auto" w:fill="FDFDFC"/>
        </w:rPr>
        <w:t xml:space="preserve"> is the Founder and President of </w:t>
      </w:r>
      <w:proofErr w:type="spellStart"/>
      <w:r w:rsidRPr="007C704C">
        <w:rPr>
          <w:rFonts w:ascii="Calibri" w:hAnsi="Calibri" w:cs="Calibri"/>
          <w:color w:val="000000"/>
          <w:sz w:val="22"/>
          <w:szCs w:val="22"/>
          <w:shd w:val="clear" w:color="auto" w:fill="FDFDFC"/>
        </w:rPr>
        <w:t>Maestral</w:t>
      </w:r>
      <w:proofErr w:type="spellEnd"/>
      <w:r w:rsidRPr="007C704C">
        <w:rPr>
          <w:rFonts w:ascii="Calibri" w:hAnsi="Calibri" w:cs="Calibri"/>
          <w:color w:val="000000"/>
          <w:sz w:val="22"/>
          <w:szCs w:val="22"/>
          <w:shd w:val="clear" w:color="auto" w:fill="FDFDFC"/>
        </w:rPr>
        <w:t xml:space="preserve"> International, a team of leading global experts supporting the development, strengthening and coordination of child welfare systems that meet the needs of children in adversity. Philip’s work focuses on helping governments and their partners to develop strategies, policies, programs, and services that can be scaled to reach the most vulnerable children and families at the community level.</w:t>
      </w:r>
    </w:p>
    <w:p w14:paraId="68A24EAB" w14:textId="23B7F318" w:rsidR="007C704C" w:rsidRDefault="007C704C">
      <w:pPr>
        <w:rPr>
          <w:rFonts w:ascii="Calibri" w:eastAsia="Times New Roman" w:hAnsi="Calibri" w:cs="Calibri"/>
          <w:color w:val="000000"/>
          <w:sz w:val="22"/>
          <w:szCs w:val="22"/>
          <w:shd w:val="clear" w:color="auto" w:fill="FFFFFF"/>
        </w:rPr>
      </w:pPr>
    </w:p>
    <w:p w14:paraId="62F5937E" w14:textId="77777777" w:rsidR="003215DA" w:rsidRPr="007C704C" w:rsidRDefault="003215DA">
      <w:pPr>
        <w:rPr>
          <w:rFonts w:ascii="Calibri" w:eastAsia="Times New Roman" w:hAnsi="Calibri" w:cs="Calibri"/>
          <w:color w:val="000000"/>
          <w:sz w:val="22"/>
          <w:szCs w:val="22"/>
          <w:shd w:val="clear" w:color="auto" w:fill="FFFFFF"/>
        </w:rPr>
      </w:pPr>
    </w:p>
    <w:p w14:paraId="1D6351FE" w14:textId="774EC3BC" w:rsidR="007C704C" w:rsidRPr="007C704C" w:rsidRDefault="003215DA">
      <w:pPr>
        <w:rPr>
          <w:rFonts w:ascii="Calibri" w:eastAsia="Times New Roman" w:hAnsi="Calibri" w:cs="Calibri"/>
          <w:sz w:val="22"/>
          <w:szCs w:val="22"/>
        </w:rPr>
      </w:pPr>
      <w:r>
        <w:rPr>
          <w:rFonts w:ascii="Calibri" w:eastAsia="Times New Roman" w:hAnsi="Calibri" w:cs="Calibri"/>
          <w:color w:val="000000"/>
          <w:sz w:val="22"/>
          <w:szCs w:val="22"/>
          <w:shd w:val="clear" w:color="auto" w:fill="FFFFFF"/>
        </w:rPr>
        <w:t>Now</w:t>
      </w:r>
      <w:r w:rsidR="007C704C" w:rsidRPr="007C704C">
        <w:rPr>
          <w:rFonts w:ascii="Calibri" w:eastAsia="Times New Roman" w:hAnsi="Calibri" w:cs="Calibri"/>
          <w:color w:val="000000"/>
          <w:sz w:val="22"/>
          <w:szCs w:val="22"/>
          <w:shd w:val="clear" w:color="auto" w:fill="FFFFFF"/>
        </w:rPr>
        <w:t xml:space="preserve"> we will listen to pre-recorded re</w:t>
      </w:r>
      <w:r w:rsidR="00D3180A">
        <w:rPr>
          <w:rFonts w:ascii="Calibri" w:eastAsia="Times New Roman" w:hAnsi="Calibri" w:cs="Calibri"/>
          <w:color w:val="000000"/>
          <w:sz w:val="22"/>
          <w:szCs w:val="22"/>
          <w:shd w:val="clear" w:color="auto" w:fill="FFFFFF"/>
        </w:rPr>
        <w:t>m</w:t>
      </w:r>
      <w:r w:rsidR="007C704C" w:rsidRPr="007C704C">
        <w:rPr>
          <w:rFonts w:ascii="Calibri" w:eastAsia="Times New Roman" w:hAnsi="Calibri" w:cs="Calibri"/>
          <w:color w:val="000000"/>
          <w:sz w:val="22"/>
          <w:szCs w:val="22"/>
          <w:shd w:val="clear" w:color="auto" w:fill="FFFFFF"/>
        </w:rPr>
        <w:t>arks from Dr. Masimo Torero Cullen.</w:t>
      </w:r>
    </w:p>
    <w:sectPr w:rsidR="007C704C" w:rsidRPr="007C70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0B963" w14:textId="77777777" w:rsidR="00E240D6" w:rsidRDefault="00E240D6" w:rsidP="00F57B50">
      <w:r>
        <w:separator/>
      </w:r>
    </w:p>
  </w:endnote>
  <w:endnote w:type="continuationSeparator" w:id="0">
    <w:p w14:paraId="04ED4346" w14:textId="77777777" w:rsidR="00E240D6" w:rsidRDefault="00E240D6" w:rsidP="00F5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1F8C8" w14:textId="77777777" w:rsidR="00E240D6" w:rsidRDefault="00E240D6" w:rsidP="00F57B50">
      <w:r>
        <w:separator/>
      </w:r>
    </w:p>
  </w:footnote>
  <w:footnote w:type="continuationSeparator" w:id="0">
    <w:p w14:paraId="251F7835" w14:textId="77777777" w:rsidR="00E240D6" w:rsidRDefault="00E240D6" w:rsidP="00F57B50">
      <w:r>
        <w:continuationSeparator/>
      </w:r>
    </w:p>
  </w:footnote>
  <w:footnote w:id="1">
    <w:p w14:paraId="45E09AF5" w14:textId="77777777" w:rsidR="003215DA" w:rsidRDefault="003215DA" w:rsidP="003215DA">
      <w:pPr>
        <w:pStyle w:val="Testonotaapidipagina"/>
      </w:pPr>
      <w:r>
        <w:rPr>
          <w:rStyle w:val="Rimandonotaapidipagina"/>
        </w:rPr>
        <w:footnoteRef/>
      </w:r>
      <w:r>
        <w:t xml:space="preserve"> </w:t>
      </w:r>
      <w:hyperlink r:id="rId1" w:history="1">
        <w:r w:rsidRPr="007F393F">
          <w:rPr>
            <w:rStyle w:val="Collegamentoipertestuale"/>
          </w:rPr>
          <w:t>https://www.vatican.va/content/francesco/en/audiences/2020/documents/papa-francesco_20200610_udienza-generale.html</w:t>
        </w:r>
      </w:hyperlink>
    </w:p>
    <w:p w14:paraId="54A590B4" w14:textId="77777777" w:rsidR="003215DA" w:rsidRDefault="003215DA" w:rsidP="003215DA">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F2733"/>
    <w:multiLevelType w:val="hybridMultilevel"/>
    <w:tmpl w:val="ECC00DAE"/>
    <w:lvl w:ilvl="0" w:tplc="63784BAC">
      <w:start w:val="1"/>
      <w:numFmt w:val="bullet"/>
      <w:lvlText w:val=""/>
      <w:lvlJc w:val="left"/>
      <w:pPr>
        <w:ind w:left="1428" w:hanging="360"/>
      </w:pPr>
      <w:rPr>
        <w:rFonts w:ascii="Symbol" w:hAnsi="Symbol" w:hint="default"/>
        <w:color w:val="000000" w:themeColor="text1"/>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E7"/>
    <w:rsid w:val="00082093"/>
    <w:rsid w:val="003215DA"/>
    <w:rsid w:val="00414112"/>
    <w:rsid w:val="00551BF8"/>
    <w:rsid w:val="00592446"/>
    <w:rsid w:val="005B3E58"/>
    <w:rsid w:val="006F0BDF"/>
    <w:rsid w:val="006F0C98"/>
    <w:rsid w:val="007C704C"/>
    <w:rsid w:val="00986748"/>
    <w:rsid w:val="00A24DC9"/>
    <w:rsid w:val="00A53489"/>
    <w:rsid w:val="00AA3AC6"/>
    <w:rsid w:val="00D3180A"/>
    <w:rsid w:val="00E240D6"/>
    <w:rsid w:val="00E377E0"/>
    <w:rsid w:val="00EB02DC"/>
    <w:rsid w:val="00EF7199"/>
    <w:rsid w:val="00F215E7"/>
    <w:rsid w:val="00F57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C45B"/>
  <w15:chartTrackingRefBased/>
  <w15:docId w15:val="{AB06B4C5-8CBE-D34C-8B49-87415D89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86748"/>
    <w:rPr>
      <w:color w:val="0563C1" w:themeColor="hyperlink"/>
      <w:u w:val="single"/>
    </w:rPr>
  </w:style>
  <w:style w:type="character" w:styleId="Menzionenonrisolta">
    <w:name w:val="Unresolved Mention"/>
    <w:basedOn w:val="Carpredefinitoparagrafo"/>
    <w:uiPriority w:val="99"/>
    <w:semiHidden/>
    <w:unhideWhenUsed/>
    <w:rsid w:val="00986748"/>
    <w:rPr>
      <w:color w:val="605E5C"/>
      <w:shd w:val="clear" w:color="auto" w:fill="E1DFDD"/>
    </w:rPr>
  </w:style>
  <w:style w:type="paragraph" w:styleId="Testonotaapidipagina">
    <w:name w:val="footnote text"/>
    <w:basedOn w:val="Normale"/>
    <w:link w:val="TestonotaapidipaginaCarattere"/>
    <w:uiPriority w:val="99"/>
    <w:semiHidden/>
    <w:unhideWhenUsed/>
    <w:rsid w:val="00F57B50"/>
    <w:rPr>
      <w:sz w:val="20"/>
      <w:szCs w:val="20"/>
    </w:rPr>
  </w:style>
  <w:style w:type="character" w:customStyle="1" w:styleId="TestonotaapidipaginaCarattere">
    <w:name w:val="Testo nota a piè di pagina Carattere"/>
    <w:basedOn w:val="Carpredefinitoparagrafo"/>
    <w:link w:val="Testonotaapidipagina"/>
    <w:uiPriority w:val="99"/>
    <w:semiHidden/>
    <w:rsid w:val="00F57B50"/>
    <w:rPr>
      <w:sz w:val="20"/>
      <w:szCs w:val="20"/>
    </w:rPr>
  </w:style>
  <w:style w:type="character" w:styleId="Rimandonotaapidipagina">
    <w:name w:val="footnote reference"/>
    <w:basedOn w:val="Carpredefinitoparagrafo"/>
    <w:uiPriority w:val="99"/>
    <w:semiHidden/>
    <w:unhideWhenUsed/>
    <w:rsid w:val="00F57B50"/>
    <w:rPr>
      <w:vertAlign w:val="superscript"/>
    </w:rPr>
  </w:style>
  <w:style w:type="character" w:styleId="Collegamentovisitato">
    <w:name w:val="FollowedHyperlink"/>
    <w:basedOn w:val="Carpredefinitoparagrafo"/>
    <w:uiPriority w:val="99"/>
    <w:semiHidden/>
    <w:unhideWhenUsed/>
    <w:rsid w:val="00EF71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9700">
      <w:bodyDiv w:val="1"/>
      <w:marLeft w:val="0"/>
      <w:marRight w:val="0"/>
      <w:marTop w:val="0"/>
      <w:marBottom w:val="0"/>
      <w:divBdr>
        <w:top w:val="none" w:sz="0" w:space="0" w:color="auto"/>
        <w:left w:val="none" w:sz="0" w:space="0" w:color="auto"/>
        <w:bottom w:val="none" w:sz="0" w:space="0" w:color="auto"/>
        <w:right w:val="none" w:sz="0" w:space="0" w:color="auto"/>
      </w:divBdr>
      <w:divsChild>
        <w:div w:id="1065296812">
          <w:marLeft w:val="0"/>
          <w:marRight w:val="0"/>
          <w:marTop w:val="0"/>
          <w:marBottom w:val="0"/>
          <w:divBdr>
            <w:top w:val="none" w:sz="0" w:space="0" w:color="auto"/>
            <w:left w:val="none" w:sz="0" w:space="0" w:color="auto"/>
            <w:bottom w:val="none" w:sz="0" w:space="0" w:color="auto"/>
            <w:right w:val="none" w:sz="0" w:space="0" w:color="auto"/>
          </w:divBdr>
          <w:divsChild>
            <w:div w:id="843864115">
              <w:marLeft w:val="0"/>
              <w:marRight w:val="0"/>
              <w:marTop w:val="0"/>
              <w:marBottom w:val="0"/>
              <w:divBdr>
                <w:top w:val="none" w:sz="0" w:space="0" w:color="auto"/>
                <w:left w:val="none" w:sz="0" w:space="0" w:color="auto"/>
                <w:bottom w:val="none" w:sz="0" w:space="0" w:color="auto"/>
                <w:right w:val="none" w:sz="0" w:space="0" w:color="auto"/>
              </w:divBdr>
              <w:divsChild>
                <w:div w:id="18308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83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mpowermentcollective.org/" TargetMode="External"/><Relationship Id="rId5" Type="http://schemas.openxmlformats.org/officeDocument/2006/relationships/styles" Target="styles.xml"/><Relationship Id="rId10" Type="http://schemas.openxmlformats.org/officeDocument/2006/relationships/hyperlink" Target="https://www.localwomenshandicrafts.com"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vatican.va/content/francesco/en/audiences/2020/documents/papa-francesco_20200610_udienza-genera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CE5FF86FBD32247991A12649FBC3666" ma:contentTypeVersion="13" ma:contentTypeDescription="Creare un nuovo documento." ma:contentTypeScope="" ma:versionID="82fd075470259701b593724520be7fbd">
  <xsd:schema xmlns:xsd="http://www.w3.org/2001/XMLSchema" xmlns:xs="http://www.w3.org/2001/XMLSchema" xmlns:p="http://schemas.microsoft.com/office/2006/metadata/properties" xmlns:ns2="4faea55f-305c-4e07-ac71-18f771fa8706" xmlns:ns3="4630a2b1-de21-4148-9723-24429adbd549" targetNamespace="http://schemas.microsoft.com/office/2006/metadata/properties" ma:root="true" ma:fieldsID="3c4a5ba4ad15b9bde757f453b672a535" ns2:_="" ns3:_="">
    <xsd:import namespace="4faea55f-305c-4e07-ac71-18f771fa8706"/>
    <xsd:import namespace="4630a2b1-de21-4148-9723-24429adbd5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ea55f-305c-4e07-ac71-18f771fa8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0a2b1-de21-4148-9723-24429adbd549"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0EE12-8AB8-4949-B651-F0C711BF1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ea55f-305c-4e07-ac71-18f771fa8706"/>
    <ds:schemaRef ds:uri="4630a2b1-de21-4148-9723-24429adbd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D82EF-12E9-48FE-8A8E-EDEF722DE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02B80A-4D6D-4E99-A636-4DD0595E0A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Glassman</dc:creator>
  <cp:keywords/>
  <dc:description/>
  <cp:lastModifiedBy>Livia Stoppa</cp:lastModifiedBy>
  <cp:revision>2</cp:revision>
  <dcterms:created xsi:type="dcterms:W3CDTF">2022-01-10T12:25:00Z</dcterms:created>
  <dcterms:modified xsi:type="dcterms:W3CDTF">2022-01-10T12:25:00Z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0x0101008CE5FF86FBD32247991A12649FBC3666</vt:lpwstr>
  </property>
</Properties>
</file>