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F9" w:rsidRDefault="00893FF9" w:rsidP="00062369">
      <w:pPr>
        <w:jc w:val="center"/>
        <w:rPr>
          <w:rFonts w:ascii="Book Antiqua" w:hAnsi="Book Antiqua"/>
          <w:b/>
          <w:caps/>
          <w:sz w:val="24"/>
          <w:szCs w:val="24"/>
          <w:lang w:val="it-IT"/>
        </w:rPr>
      </w:pPr>
      <w:r>
        <w:rPr>
          <w:noProof/>
          <w:lang w:eastAsia="en-US"/>
        </w:rPr>
        <w:drawing>
          <wp:inline distT="0" distB="0" distL="0" distR="0" wp14:anchorId="3CDC6BB4" wp14:editId="392B0769">
            <wp:extent cx="1857375" cy="1085379"/>
            <wp:effectExtent l="0" t="0" r="0" b="635"/>
            <wp:docPr id="4" name="Immagine 3" descr="LOGO_DICASTERO_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LOGO_DICASTERO_IT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13" cy="109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caps/>
          <w:sz w:val="24"/>
          <w:szCs w:val="24"/>
          <w:lang w:val="it-IT"/>
        </w:rPr>
        <w:t xml:space="preserve"> </w:t>
      </w:r>
    </w:p>
    <w:p w:rsidR="00062369" w:rsidRPr="00893FF9" w:rsidRDefault="00062369" w:rsidP="00062369">
      <w:pPr>
        <w:jc w:val="center"/>
        <w:rPr>
          <w:rFonts w:ascii="Book Antiqua" w:hAnsi="Book Antiqua"/>
          <w:b/>
          <w:caps/>
          <w:sz w:val="24"/>
          <w:szCs w:val="24"/>
          <w:lang w:val="it-IT"/>
        </w:rPr>
      </w:pPr>
      <w:r w:rsidRPr="00893FF9">
        <w:rPr>
          <w:rFonts w:ascii="Book Antiqua" w:hAnsi="Book Antiqua"/>
          <w:b/>
          <w:caps/>
          <w:sz w:val="24"/>
          <w:szCs w:val="24"/>
          <w:lang w:val="it-IT"/>
        </w:rPr>
        <w:t>VIDEOCONFERENZe SU:</w:t>
      </w:r>
    </w:p>
    <w:p w:rsidR="00062369" w:rsidRPr="00893FF9" w:rsidRDefault="00893FF9" w:rsidP="00893FF9">
      <w:pPr>
        <w:ind w:right="-270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893FF9">
        <w:rPr>
          <w:rFonts w:ascii="Times New Roman" w:hAnsi="Times New Roman" w:cs="Times New Roman"/>
          <w:b/>
          <w:sz w:val="26"/>
          <w:szCs w:val="26"/>
          <w:lang w:val="it-IT"/>
        </w:rPr>
        <w:t>“</w:t>
      </w:r>
      <w:r w:rsidRPr="00893FF9">
        <w:rPr>
          <w:rFonts w:ascii="Times New Roman" w:hAnsi="Times New Roman" w:cs="Times New Roman"/>
          <w:b/>
          <w:i/>
          <w:sz w:val="26"/>
          <w:szCs w:val="26"/>
          <w:lang w:val="it-IT"/>
        </w:rPr>
        <w:t>Accompagnamento degli Operatori Sanitari nel Contesto della Pandemia del Covid-19”</w:t>
      </w:r>
    </w:p>
    <w:p w:rsidR="00062369" w:rsidRPr="004D1E10" w:rsidRDefault="00062369" w:rsidP="00062369">
      <w:pPr>
        <w:jc w:val="center"/>
        <w:rPr>
          <w:rFonts w:ascii="Book Antiqua" w:hAnsi="Book Antiqua"/>
          <w:b/>
          <w:i/>
          <w:sz w:val="24"/>
          <w:szCs w:val="24"/>
          <w:lang w:val="it-IT"/>
        </w:rPr>
      </w:pPr>
      <w:r w:rsidRPr="004D1E10">
        <w:rPr>
          <w:rFonts w:ascii="Book Antiqua" w:hAnsi="Book Antiqua"/>
          <w:b/>
          <w:i/>
          <w:sz w:val="24"/>
          <w:szCs w:val="24"/>
          <w:lang w:val="it-IT"/>
        </w:rPr>
        <w:t>8,</w:t>
      </w:r>
      <w:r>
        <w:rPr>
          <w:rFonts w:ascii="Book Antiqua" w:hAnsi="Book Antiqua"/>
          <w:b/>
          <w:i/>
          <w:sz w:val="24"/>
          <w:szCs w:val="24"/>
          <w:lang w:val="it-IT"/>
        </w:rPr>
        <w:t xml:space="preserve"> </w:t>
      </w:r>
      <w:r w:rsidRPr="004D1E10">
        <w:rPr>
          <w:rFonts w:ascii="Book Antiqua" w:hAnsi="Book Antiqua"/>
          <w:b/>
          <w:i/>
          <w:sz w:val="24"/>
          <w:szCs w:val="24"/>
          <w:lang w:val="it-IT"/>
        </w:rPr>
        <w:t>9 e 10 giugno 2021</w:t>
      </w:r>
    </w:p>
    <w:p w:rsidR="00062369" w:rsidRPr="007827A3" w:rsidRDefault="00062369" w:rsidP="00062369">
      <w:pPr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062369" w:rsidRPr="007827A3" w:rsidRDefault="00062369" w:rsidP="00062369">
      <w:pPr>
        <w:jc w:val="both"/>
        <w:rPr>
          <w:rFonts w:ascii="Book Antiqua" w:hAnsi="Book Antiqua"/>
          <w:color w:val="000000"/>
          <w:kern w:val="1"/>
          <w:sz w:val="24"/>
          <w:szCs w:val="24"/>
          <w:lang w:val="it-IT"/>
        </w:rPr>
      </w:pPr>
      <w:r w:rsidRPr="007827A3">
        <w:rPr>
          <w:rFonts w:ascii="Book Antiqua" w:hAnsi="Book Antiqua"/>
          <w:b/>
          <w:sz w:val="24"/>
          <w:szCs w:val="24"/>
          <w:lang w:val="it-IT"/>
        </w:rPr>
        <w:t xml:space="preserve">1. </w:t>
      </w:r>
      <w:r w:rsidR="005F3AD1">
        <w:rPr>
          <w:rFonts w:ascii="Book Antiqua" w:hAnsi="Book Antiqua"/>
          <w:b/>
          <w:sz w:val="24"/>
          <w:szCs w:val="24"/>
          <w:lang w:val="it-IT"/>
        </w:rPr>
        <w:t>Nota C</w:t>
      </w:r>
      <w:bookmarkStart w:id="0" w:name="_GoBack"/>
      <w:bookmarkEnd w:id="0"/>
      <w:r w:rsidR="005F3AD1">
        <w:rPr>
          <w:rFonts w:ascii="Book Antiqua" w:hAnsi="Book Antiqua"/>
          <w:b/>
          <w:sz w:val="24"/>
          <w:szCs w:val="24"/>
          <w:lang w:val="it-IT"/>
        </w:rPr>
        <w:t>oncettuale</w:t>
      </w:r>
    </w:p>
    <w:p w:rsidR="00062369" w:rsidRPr="007827A3" w:rsidRDefault="00062369" w:rsidP="00062369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it-IT"/>
        </w:rPr>
      </w:pPr>
      <w:r w:rsidRPr="007827A3">
        <w:rPr>
          <w:rFonts w:ascii="Book Antiqua" w:hAnsi="Book Antiqua"/>
          <w:color w:val="000000"/>
          <w:kern w:val="1"/>
          <w:sz w:val="24"/>
          <w:szCs w:val="24"/>
          <w:lang w:val="it-IT"/>
        </w:rPr>
        <w:t xml:space="preserve">L’emergenza sanitaria causata dalla pandemia del Covid-19 ha fortemente sollecitato, a volte fino all’esaurimento, gli operatori sanitari. Essa ha inciso enormemente sul carico del lavoro a loro affidato, sulla loro stanchezza fisica e sul loro benessere psicologico aumentando seriamente il rischio di ripercussioni anche sulla salute mentale – a breve e lungo termine - a causa delle condizioni altamente stressanti. </w:t>
      </w:r>
    </w:p>
    <w:p w:rsidR="00062369" w:rsidRPr="007827A3" w:rsidRDefault="00062369" w:rsidP="00062369">
      <w:pPr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it-IT"/>
        </w:rPr>
      </w:pPr>
      <w:r w:rsidRPr="007827A3">
        <w:rPr>
          <w:rFonts w:ascii="Book Antiqua" w:eastAsia="Times New Roman" w:hAnsi="Book Antiqua" w:cs="Times New Roman"/>
          <w:color w:val="000000"/>
          <w:sz w:val="24"/>
          <w:szCs w:val="24"/>
          <w:lang w:val="it-IT"/>
        </w:rPr>
        <w:t xml:space="preserve">Impegnati in prima linea ad affrontare l’emergenza, gli operatori sanitari e gli altri attori della salute sono stati esposti al massimo stress dovuto tra l’altro a turni di lavoro pesanti, carenza di dispostivi di protezione individuale e quindi esposti al rischio di infezione, fatica fisica, riduzione delle risorse umane e rottura delle normali relazioni familiari, che non di rado ha portato al loro sfinimento fisico e psichico. Di per sé, le professioni sanitarie implicano un coinvolgimento interpersonale e un costante contatto con la sofferenza umana. La pandemia ha aumentato questa realtà in maniera esponenziale. Ogni giorno i vari attori della salute si confrontano con situazioni critiche che non solo richiedono competenza tecnica ma anche empatia e partecipazione emotiva in un prolungato contesto di forte stress psicologico oltre che fisico. </w:t>
      </w:r>
    </w:p>
    <w:p w:rsidR="00062369" w:rsidRPr="007827A3" w:rsidRDefault="00062369" w:rsidP="00062369">
      <w:pPr>
        <w:jc w:val="both"/>
        <w:rPr>
          <w:rFonts w:ascii="Book Antiqua" w:hAnsi="Book Antiqua"/>
          <w:color w:val="000000"/>
          <w:kern w:val="1"/>
          <w:sz w:val="24"/>
          <w:szCs w:val="24"/>
          <w:lang w:val="it-IT"/>
        </w:rPr>
      </w:pPr>
      <w:r w:rsidRPr="007827A3">
        <w:rPr>
          <w:rFonts w:ascii="Book Antiqua" w:eastAsia="Times New Roman" w:hAnsi="Book Antiqua" w:cs="Times New Roman"/>
          <w:color w:val="000000"/>
          <w:sz w:val="24"/>
          <w:szCs w:val="24"/>
          <w:lang w:val="it-IT"/>
        </w:rPr>
        <w:t xml:space="preserve">Di fronte all’allarmante minaccia per la salute degli operatori sanitari, siamo chiamati tutti, proprio come il Buon Samaritano, a farci prossimi; a diventare una comunità di uomini e donne che fanno propria la fragilità degli altri, perché il bene sia comune (Cfr. </w:t>
      </w:r>
      <w:r w:rsidRPr="007827A3">
        <w:rPr>
          <w:rFonts w:ascii="Book Antiqua" w:eastAsia="Times New Roman" w:hAnsi="Book Antiqua" w:cs="Times New Roman"/>
          <w:i/>
          <w:color w:val="000000"/>
          <w:sz w:val="24"/>
          <w:szCs w:val="24"/>
          <w:lang w:val="it-IT"/>
        </w:rPr>
        <w:t>Fratelli tutti</w:t>
      </w:r>
      <w:r w:rsidRPr="007827A3">
        <w:rPr>
          <w:rFonts w:ascii="Book Antiqua" w:eastAsia="Times New Roman" w:hAnsi="Book Antiqua" w:cs="Times New Roman"/>
          <w:color w:val="000000"/>
          <w:sz w:val="24"/>
          <w:szCs w:val="24"/>
          <w:lang w:val="it-IT"/>
        </w:rPr>
        <w:t xml:space="preserve">, n.67). La presa di coscienza in merito all’impatto che la pandemia ha avuto sugli operatori sanitari e su tutti coloro che sono impegnati nella rete di cura e assistenza a vario titolo, ci invita a prestare attenzione ad una questione importante: come aver cura di chi ci ha curato e che sempre cura gli altri? O ad altre domande simili: quale sostegno possiamo offrire? Come accompagnare gli operatori sanitari e pastorali impegnati in prima linea nella pandemia, che ora corrono il rischio del </w:t>
      </w:r>
      <w:proofErr w:type="spellStart"/>
      <w:r w:rsidRPr="007827A3">
        <w:rPr>
          <w:rFonts w:ascii="Book Antiqua" w:eastAsia="Times New Roman" w:hAnsi="Book Antiqua" w:cs="Times New Roman"/>
          <w:i/>
          <w:sz w:val="24"/>
          <w:szCs w:val="24"/>
          <w:lang w:val="it-IT"/>
        </w:rPr>
        <w:t>burnout</w:t>
      </w:r>
      <w:proofErr w:type="spellEnd"/>
      <w:r w:rsidRPr="007827A3">
        <w:rPr>
          <w:rFonts w:ascii="Book Antiqua" w:eastAsia="Times New Roman" w:hAnsi="Book Antiqua" w:cs="Times New Roman"/>
          <w:color w:val="000000"/>
          <w:sz w:val="24"/>
          <w:szCs w:val="24"/>
          <w:lang w:val="it-IT"/>
        </w:rPr>
        <w:t>? Come tutelare la salute integrale delle professioni che si occupano della cura e dell’assistenza</w:t>
      </w:r>
      <w:r w:rsidRPr="007827A3">
        <w:rPr>
          <w:rFonts w:ascii="Book Antiqua" w:eastAsia="Times New Roman" w:hAnsi="Book Antiqua" w:cs="Times New Roman"/>
          <w:color w:val="000000"/>
          <w:sz w:val="28"/>
          <w:szCs w:val="28"/>
          <w:lang w:val="it-IT"/>
        </w:rPr>
        <w:t>?</w:t>
      </w:r>
      <w:r w:rsidRPr="007827A3">
        <w:rPr>
          <w:rFonts w:ascii="Book Antiqua" w:hAnsi="Book Antiqua"/>
          <w:color w:val="000000"/>
          <w:kern w:val="1"/>
          <w:sz w:val="24"/>
          <w:szCs w:val="24"/>
          <w:lang w:val="it-IT"/>
        </w:rPr>
        <w:t xml:space="preserve"> Cosa abbiamo </w:t>
      </w:r>
      <w:r w:rsidRPr="007827A3">
        <w:rPr>
          <w:rFonts w:ascii="Book Antiqua" w:hAnsi="Book Antiqua"/>
          <w:color w:val="000000"/>
          <w:kern w:val="1"/>
          <w:sz w:val="24"/>
          <w:szCs w:val="24"/>
          <w:lang w:val="it-IT"/>
        </w:rPr>
        <w:lastRenderedPageBreak/>
        <w:t>imparato dalla pandemia sulla relazione tra persone che curano e le persone che sono curate? Quale ruolo hanno avuto i medici nel processo decisionale?</w:t>
      </w:r>
    </w:p>
    <w:p w:rsidR="00062369" w:rsidRDefault="00062369" w:rsidP="00062369">
      <w:pPr>
        <w:jc w:val="both"/>
        <w:rPr>
          <w:rFonts w:ascii="Book Antiqua" w:hAnsi="Book Antiqua"/>
          <w:color w:val="000000"/>
          <w:kern w:val="1"/>
          <w:sz w:val="24"/>
          <w:szCs w:val="24"/>
          <w:lang w:val="it-IT"/>
        </w:rPr>
      </w:pPr>
      <w:r w:rsidRPr="007827A3">
        <w:rPr>
          <w:rFonts w:ascii="Book Antiqua" w:hAnsi="Book Antiqua"/>
          <w:color w:val="000000"/>
          <w:kern w:val="1"/>
          <w:sz w:val="24"/>
          <w:szCs w:val="24"/>
          <w:lang w:val="it-IT"/>
        </w:rPr>
        <w:t xml:space="preserve">Per riuscire a dare delle risposte a queste domande e proporre, eventualmente, delle linee di azioni o delle raccomandazioni, occorre prima mettersi all’ascolto di coloro che sono impegnati nella cura e nell'assistenza, per capire meglio la loro esperienza e riconoscere i loro bisogni. A tale proposito, verranno organizzate </w:t>
      </w:r>
      <w:r>
        <w:rPr>
          <w:rFonts w:ascii="Book Antiqua" w:hAnsi="Book Antiqua"/>
          <w:color w:val="000000"/>
          <w:kern w:val="1"/>
          <w:sz w:val="24"/>
          <w:szCs w:val="24"/>
          <w:lang w:val="it-IT"/>
        </w:rPr>
        <w:t>cinque</w:t>
      </w:r>
      <w:r w:rsidRPr="007827A3">
        <w:rPr>
          <w:rFonts w:ascii="Book Antiqua" w:hAnsi="Book Antiqua"/>
          <w:color w:val="000000"/>
          <w:kern w:val="1"/>
          <w:sz w:val="24"/>
          <w:szCs w:val="24"/>
          <w:lang w:val="it-IT"/>
        </w:rPr>
        <w:t xml:space="preserve"> videoconferenza, nelle quali si darà voce ad alcuni rappresentanti delle varie professioni sanitarie, al fine di proporre delle linee guida per la “cura dei curanti</w:t>
      </w:r>
      <w:r>
        <w:rPr>
          <w:rFonts w:ascii="Book Antiqua" w:hAnsi="Book Antiqua"/>
          <w:color w:val="000000"/>
          <w:kern w:val="1"/>
          <w:sz w:val="24"/>
          <w:szCs w:val="24"/>
          <w:lang w:val="it-IT"/>
        </w:rPr>
        <w:t>”.</w:t>
      </w:r>
    </w:p>
    <w:sectPr w:rsidR="0006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nt277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80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Book Antiqua" w:hAnsi="Book Antiqua" w:cs="font277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Book Antiqua" w:hAnsi="Book Antiqua" w:cs="font28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69"/>
    <w:rsid w:val="00062369"/>
    <w:rsid w:val="00115311"/>
    <w:rsid w:val="001E712C"/>
    <w:rsid w:val="0044093E"/>
    <w:rsid w:val="004F3234"/>
    <w:rsid w:val="005B3F3E"/>
    <w:rsid w:val="005F3AD1"/>
    <w:rsid w:val="00893FF9"/>
    <w:rsid w:val="0095416B"/>
    <w:rsid w:val="00B13DDF"/>
    <w:rsid w:val="00B57E7A"/>
    <w:rsid w:val="00B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D6D1B-4EF1-4FC1-8F1C-9FC3877F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69"/>
    <w:pPr>
      <w:suppressAutoHyphens/>
    </w:pPr>
    <w:rPr>
      <w:rFonts w:ascii="Calibri" w:eastAsia="SimSun" w:hAnsi="Calibri" w:cs="font277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369"/>
    <w:pPr>
      <w:ind w:left="720"/>
    </w:pPr>
    <w:rPr>
      <w:rFonts w:cs="font2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</dc:creator>
  <cp:keywords/>
  <dc:description/>
  <cp:lastModifiedBy>CharleN</cp:lastModifiedBy>
  <cp:revision>17</cp:revision>
  <cp:lastPrinted>2021-05-25T10:47:00Z</cp:lastPrinted>
  <dcterms:created xsi:type="dcterms:W3CDTF">2021-05-07T11:02:00Z</dcterms:created>
  <dcterms:modified xsi:type="dcterms:W3CDTF">2021-05-27T10:46:00Z</dcterms:modified>
</cp:coreProperties>
</file>